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969.xml.htm"/>
      <w:bookmarkStart w:id="1" w:name="kswkform4_1790971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Kilberg Bobbie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APPIAN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84,291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granted under the Issuer's 2017 Equity Incentive Plan pursuant to the Issuer's Non-Employee Director Compensation Policy, as amended and approved by the Board of Directors on December 18,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1,246 shares are held by the Barbara Greene Kilberg Living Trust U/A dated July 1, 1998, of which William and Barbara Kilberg are the co-trustees; 1,246 shares held by the Kilberg Family Trust U/A dated October 13, 2021, of which Barbara Kilberg is the trustee; and 81,799 shares held by William &amp; Barbara Kilberg Trustees of the William Kilberg Trust dated July 1, 1998 and Barbara &amp; William Kilberg Trustees of the Barbara Kilberg Trust dated July 1, 1998, Tenants in Common ("WB Trust"). Includes 10,800 shares previously owned directly that were contributed to the WB Trust on September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638"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3790</Characters>
  <CharactersWithSpaces>4425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