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57855.xml.htm"/>
      <w:bookmarkStart w:id="1" w:name="kswkform4_17891578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Kilberg Bobbie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APPIAN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7950 JONES BRANCH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MCLEAN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APPIAN CORP</w:t>
              </w:r>
            </w:hyperlink>
            <w:r>
              <w:rPr/>
              <w:t xml:space="preserve"> [ </w:t>
            </w:r>
            <w:r>
              <w:rPr>
                <w:rFonts w:ascii="Times;serif" w:hAnsi="Times;serif"/>
                <w:color w:val="0000FF"/>
                <w:sz w:val="24"/>
                <w:shd w:fill="FFFFFF" w:val="clear"/>
              </w:rPr>
              <w:t>APPN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10,800</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73,491</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bl>
    <w:tbl>
      <w:tblPr>
        <w:tblW w:w="1255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11.17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11.17</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terms of the Class B Common Stock, the Reporting Person converted shares of Class B Common Stock into shares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(2)) (2) the death or disability, as defined in the Issuer's certificate of incorporation, of the applicable Class B common stockholder (or nine months after the date of death or disability if the stockholder is one of the Issuer's founders). In addition, on the first trading day following the date on which the outstanding shares of Class B Common Stock represent less than 10% of the aggregate voting power of the Issuer's then outstanding capital stock, all outstanding shares of Class B Common Stock shall convert automatically into Class A Common Stock, and no additional shares of Class B Common Stock will be issued.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share of Class B Common Stock is convertible at any time at the option of the holder into one share of Class A Common Stock and has no expiration date. In addition, each share of Class B Common Stock will convert automatically into one share of Class A Common Stock upon (1) any transfer, whether or not for value and whether voluntary or involuntary or by operation of law, except for certain transfers described in the Issuer's certificate of incorporation, including, without limitation, certain transfers for tax and estate planning purposes or (continued to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1,246 shares are held by the Barbara Greene Kilberg Living Trust U/A dated July 1, 1998, of which William and Barbara Kilberg are the co-trustees; 1,246 shares held by the Kilberg Family Trust U/A dated October 13, 2021, of which Barbara Kilberg is the trustee; and 70,999 shares held by William &amp; Barbara Kilberg Trustees of the William Kilberg Trust dated July 1, 1998 and Barbara &amp; William Kilberg Trustees of the Barbara Kilberg Trust dated July 1, 1998, Tenants in Common ("WB Trust"). Includes 1,364 shares previously owned directly that were contributed to the WB Trust on August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Patterson,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2638" TargetMode="External"/><Relationship Id="rId5" Type="http://schemas.openxmlformats.org/officeDocument/2006/relationships/hyperlink" Target="http://www.sec.gov/cgi-bin/browse-edgar?action=getcompany&amp;CIK=0001441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967</Words>
  <Characters>5041</Characters>
  <CharactersWithSpaces>5896</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